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ABA" w:rsidRPr="00757EB9" w:rsidRDefault="00C574A8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</w:pPr>
      <w:r w:rsidRPr="00757EB9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  <w:t>Aktualne zasady i ograniczenia związane z pandemią SARS-CoV-2</w:t>
      </w:r>
      <w:r w:rsidR="00244ABA" w:rsidRPr="00757EB9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  <w:t xml:space="preserve"> </w:t>
      </w:r>
      <w:r w:rsidRPr="00757EB9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40"/>
          <w:szCs w:val="40"/>
          <w:lang w:eastAsia="pl-PL"/>
        </w:rPr>
        <w:t xml:space="preserve"> </w:t>
      </w:r>
    </w:p>
    <w:p w:rsidR="00C574A8" w:rsidRPr="00244ABA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244ABA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-188595</wp:posOffset>
            </wp:positionH>
            <wp:positionV relativeFrom="margin">
              <wp:posOffset>709930</wp:posOffset>
            </wp:positionV>
            <wp:extent cx="948690" cy="1138555"/>
            <wp:effectExtent l="0" t="0" r="3810" b="4445"/>
            <wp:wrapSquare wrapText="bothSides"/>
            <wp:docPr id="1" name="Obraz 1" descr="logo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wiat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Walczymy z </w:t>
      </w:r>
      <w:proofErr w:type="spellStart"/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koronawirusem</w:t>
      </w:r>
      <w:proofErr w:type="spellEnd"/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pomóż nam w tym i Ty! Żebyśmy wszyscy zatrzymali rozprzestrzenianie się epidemii, musimy stosować się ściśle do konkretnych zaleceń.</w:t>
      </w:r>
      <w:r w:rsidRPr="00244A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574A8" w:rsidRPr="00244A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Przeczytaj i stosuj !</w:t>
      </w:r>
    </w:p>
    <w:p w:rsidR="00244ABA" w:rsidRPr="00244ABA" w:rsidRDefault="00244ABA" w:rsidP="00244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04.05.2020</w:t>
      </w:r>
    </w:p>
    <w:p w:rsidR="00244ABA" w:rsidRDefault="00244ABA" w:rsidP="00244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44ABA" w:rsidRPr="00244ABA" w:rsidRDefault="00244ABA" w:rsidP="00244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1. OGRANICZENIA W PRZEMIESZCZANIU SIĘ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2 metry – minimalna odległość między pieszymi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Wprowadzamy obowiązek utrzymania co najmniej 2-metrowej odległości między pieszymi.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Wyłączeni z tego obowiązku są:</w:t>
      </w:r>
    </w:p>
    <w:p w:rsidR="00244ABA" w:rsidRPr="00B805BB" w:rsidRDefault="00244ABA" w:rsidP="00244A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rodzice z dziećmi wymagającymi opieki (do 13. roku życia),</w:t>
      </w:r>
    </w:p>
    <w:p w:rsidR="00244ABA" w:rsidRPr="00B805BB" w:rsidRDefault="00244ABA" w:rsidP="00244A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 wspólnie mieszkające lub gospodarujące,</w:t>
      </w:r>
    </w:p>
    <w:p w:rsidR="00244ABA" w:rsidRPr="00B805BB" w:rsidRDefault="00244ABA" w:rsidP="00244A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 niepełnosprawne, niemogące się samodzielnie poruszać, osoby z orzeczeniem o potrzebie kształcenia specjalnego i ich opiekunowie.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2. ZAKAZ WYCHODZENIA NA ULICĘ NIELETNICH BEZ OPIEKI DOROSŁEGO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przebywania osób nieletnich poza domem bez opieki dorosłego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Dzieci i młodzież nie mogą wyjść z domu bez opieki. Tylko obecność rodzica, opiekuna prawnego lub kogoś dorosłego usprawiedliwia ich obecność na ulicy.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dzieci i młodzież, które nie ukończyły 13 roku życia: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 xml:space="preserve"> do odwołania</w:t>
      </w: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 xml:space="preserve">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3. OBOWIĄZEK ZASŁANIANIA UST I NOSA W MIEJSCACH PUBLICZNYCH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Obowiązek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noszenia maseczek lub innego rodzaju zasłaniania ust i nosa.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Wszyscy (oprócz kilku wyjątków wymienionych poniżej) mają obowiązek zasłaniania ust i nosa na ulicy, podczas ruchu pieszego, w urzędach, sklepach, miejscach świadczenia usług, zakładach pracy.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nie dotyczy: 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lastRenderedPageBreak/>
        <w:t>dzieci do 4 lat,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osób, które mają problemy z oddychaniem (okazanie orzeczenia lub zaświadczenia nie jest wymagane),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osób, które same nie mogą założyć lub zdjąć ochrony z twarzy z powodu stanu zdrowia (okazanie orzeczenia lub zaświadczenia nie jest wymagane),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 poruszające się samochodem – jeżeli pasażerowie mieszkają ze sobą,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 poruszające się samochodem – jeżeli przebywa tam jedynie kierowca albo kierowca z dzieckiem do lat 4,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pracowników w zakładach pracy, budynkach użyteczności publicznej i obiektach handlowych. 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WAŻNE! Osoby, które bezpośrednio obsługują interesantów lub klientów w tych miejscach, mają jednak obowiązek zakrywania ust i nosa!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kierowców publicznego transportu zbiorowego i przewoźników prywatnych – pod warunkiem, że są oddzieleni od pasażerów przesłoną,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duchownych sprawujących obrzędy religijne,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rolników wykonujących prace w gospodarstwie,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żołnierzy Sił Zbrojnych Rzeczypospolitej Polskiej i wojsk sojuszniczych, a także funkcjonariuszy Służby Kontrwywiadu Wojskowego i Służby Wywiadu Wojskowego, wykonujących zadania służbowe,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 przebywających w lesie,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podczas jazdy konnej,</w:t>
      </w:r>
    </w:p>
    <w:p w:rsidR="00244ABA" w:rsidRPr="00B805BB" w:rsidRDefault="00244ABA" w:rsidP="00244AB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sędziego, trenera i osoby uprawiającej sport na obiektach sportowych, których działalność zostaje wznowiona (szczegóły w punkcie dot. sportu).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4. ZAKAZ KORZYSTANIA Z PLACÓW ZABAW, OGRODÓW ZOOLOGICZNYCH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Ograniczenie dotyczy: 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korzystania z ogrodów zoologicznych, placów zabaw, ogrodów jordanowskich (w częściach, gdzie znajdują się plac zabaw lub urządzenia przeznaczone do zabawy dzieci) . Nie można także korzystać na terenach leśnych z miejsc biwakowania, wiat, urządzeń przeznaczonych do zabawy dzieci.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5. KOMUNIKACJA PUBLICZNA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przejazdów zbiorowym transportem publicznym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autobusie, tramwaju lub metrze tylko połowa miejsc siedzących może być zajęta. Najlepiej – żeby co drugie miejsce siedzące pozostało puste. Jeśli miejsc siedzących w pojeździe jest 70, to na jego pokładzie może znajdować się maksymalnie 35 osób.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6.  ZAKAZ KORZYSTANIA Z ROWERÓW MIEJSKICH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korzystania z rowerów miejskich.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 xml:space="preserve">: 5 maja 2020 r.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7. SAMOCHODY WIĘKSZE NIŻ 9-OSOBOWE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przejazdów samochodami większymi niż 9-osobowe i zbiorowym transportem prywatnym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samochodzie powyżej 9 miejsc siedzących maksymalnie połowa miejsc może być zajęta.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Ważne! Ograniczenie nie dotyczy samochodów osobowych.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8. RUCH LOTNICZY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pasażerskich lotów krajowych i międzynarodowych.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 xml:space="preserve">: 9 maja 2020 r. </w:t>
      </w:r>
      <w:r w:rsidRPr="00B805BB">
        <w:rPr>
          <w:rFonts w:ascii="Times New Roman" w:eastAsia="Times New Roman" w:hAnsi="Times New Roman" w:cs="Times New Roman"/>
          <w:i/>
          <w:iCs/>
          <w:color w:val="E74C3C"/>
          <w:sz w:val="24"/>
          <w:szCs w:val="24"/>
          <w:shd w:val="clear" w:color="auto" w:fill="FFFFFF"/>
          <w:lang w:eastAsia="pl-PL"/>
        </w:rPr>
        <w:t>(możliwe przedłużenie tego terminu)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9. MIĘDZYNARODOWY RUCH KOLEJOWY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podróży pociągami relacji międzynarodowych.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10. ZAKAZ ZGROMADZEŃ I IMPREZ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organizowania zgromadzeń, spotkań, imprez czy zebrań.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Obowiązuje zakaz wszelkich zgromadzeń oraz imprez.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Wyłączone są: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zakłady pracy.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Pracodawcy będą musieli jednak zapewnić dodatkowe środki bezpieczeństwa swoim pracownikom. I tak:</w:t>
      </w:r>
    </w:p>
    <w:p w:rsidR="00244ABA" w:rsidRPr="00B805BB" w:rsidRDefault="00244ABA" w:rsidP="00244A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lastRenderedPageBreak/>
        <w:t>pracownicy mają obowiązek używania rękawiczek lub muszą mieć dostęp do płynów dezynfekujących,</w:t>
      </w:r>
    </w:p>
    <w:p w:rsidR="00244ABA" w:rsidRPr="00B805BB" w:rsidRDefault="00244ABA" w:rsidP="00244AB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stanowiska pracy poszczególnych osób muszą być oddalone od siebie o co najmniej 1,5 metra.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Jeśli pracodawca nie jest w stanie zapewnić takiej odległości (1,5m) z obiektywnych względów – np. dlatego, że linia produkcyjna na to nie pozwala – ma prawo odejść od tej zasady,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 ale tylko pod warunkiem zapewniania środków ochrony osobistej związanej ze zwalczaniem epidemii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Ważne! Pracodawca musi zapewnić te środki bezpieczeństwa od czwartku, 2 kwietnia 2020 roku.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11. CENTRA HANDLOWE I SKLEPY WIELKOPOWIERZCHNIOWE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działalności galerii i centrów handlowych.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Otwarte zostają od 4 maja obiekty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handlowe o powierzchni sprzedaży powyżej 2000 m2 – czyli centra handlowe, sklepy wielkopowierzchniowe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 Natomiast muszą funkcjonować w pewnych ograniczeniach:</w:t>
      </w:r>
    </w:p>
    <w:p w:rsidR="00244ABA" w:rsidRPr="00B805BB" w:rsidRDefault="00244ABA" w:rsidP="00244A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Wprowadzamy limit osób. Na 1 osobę musi przypadać 15m2 powierzchni handlowej. Co ważne – do powierzchni sprzedażowej nie wlicza się powierzchnia korytarzy.</w:t>
      </w:r>
    </w:p>
    <w:p w:rsidR="00244ABA" w:rsidRPr="00B805BB" w:rsidRDefault="00244ABA" w:rsidP="00244A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terenie obiektu działalności nie mogą prowadzić agenci turystyczni oraz organizatorzy turystyki.</w:t>
      </w:r>
    </w:p>
    <w:p w:rsidR="00244ABA" w:rsidRPr="00B805BB" w:rsidRDefault="00244ABA" w:rsidP="00244A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centrach handlowych nie mogą funkcjonować jednak kluby fitness i przestrzeń rekreacyjna (np. place zabaw).</w:t>
      </w:r>
    </w:p>
    <w:p w:rsidR="00244ABA" w:rsidRPr="00B805BB" w:rsidRDefault="00244ABA" w:rsidP="00244A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Nie mogą funkcjonować także miejsca, w których spożywa się posiłki na miejscu (tzw. food </w:t>
      </w:r>
      <w:proofErr w:type="spellStart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court</w:t>
      </w:r>
      <w:proofErr w:type="spellEnd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).</w:t>
      </w:r>
    </w:p>
    <w:p w:rsidR="00244ABA" w:rsidRPr="00B805BB" w:rsidRDefault="00244ABA" w:rsidP="00244AB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Wyspy handlowe mogą działać jedynie przy spełnieniu łącznie warunków: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4ABA" w:rsidRPr="00B805BB" w:rsidRDefault="00244ABA" w:rsidP="00244AB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lady prezentacyjne lub stanowiska kasowe oddzielone są przesłonami, a obsługa zakrywa usta i noc oraz obsługuje klientów w rękawiczkach jednorazowych;</w:t>
      </w:r>
    </w:p>
    <w:p w:rsidR="00244ABA" w:rsidRPr="00B805BB" w:rsidRDefault="00244ABA" w:rsidP="00244AB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dostęp do wewnętrznych stref wyspy handlowej ma wyłącznie jej obsługa,</w:t>
      </w:r>
    </w:p>
    <w:p w:rsidR="00244ABA" w:rsidRPr="00B805BB" w:rsidRDefault="00244ABA" w:rsidP="00244AB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limit 1 osoby, która jest obsługiwana w tym samym czasie</w:t>
      </w:r>
    </w:p>
    <w:p w:rsidR="00244ABA" w:rsidRPr="00B805BB" w:rsidRDefault="00244ABA" w:rsidP="00244ABA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zapewniają rękawiczki jednorazowe lub środki do dezynfekcji rąk</w:t>
      </w:r>
    </w:p>
    <w:p w:rsidR="00244ABA" w:rsidRPr="00B805BB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244ABA" w:rsidRPr="00B805BB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&gt;&gt; Wytyczne dla funkcjonowania obiektów handlowych o powierzchni powyżej 2000 m2 (galerii handlowych, parków handlowych i obiektów handlowych nieprowadzących przeważającej  działalności spożywczej) w trakcie epidemii COVID-19 w Polsce &lt;&lt;</w:t>
        </w:r>
      </w:hyperlink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12. LICZBA KLIENTÓW W SKLEPIE, NA TARGU I POCZCIE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liczby klientów przebywających w jednym czasie na terenie sklepu, na targu i poczcie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</w:t>
      </w:r>
    </w:p>
    <w:p w:rsidR="00244ABA" w:rsidRPr="00B805BB" w:rsidRDefault="00244ABA" w:rsidP="00244A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Sklepy i punkty usługowe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Do sklepów, których powierzchnia usługowa jest większa niż 2000 m2 :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1 osoba na 15 m2 tej powierzchni.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Do sklepów znajdujących się na terenie obiektu handlowego, którego powierzchnia usługowa jest większa niż 2000 m2 :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1 osoba na 15 m2 tej powierzchni.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 xml:space="preserve">Do innych sklepów: 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4 osoby na jedno stanowisko kasowe. Czyli jeśli w sklepie są 2 stanowiska kasowe, to w jednym momencie na terenie sklepu może przebywać 8 klientów.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Targi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 terenie targowiska czy bazaru może przebywać maksymalnie tyle osób, ile wynosi liczba punktów handlowych pomnożona przez 4.</w:t>
      </w:r>
      <w:r w:rsidRPr="00B805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Jeśli więc na osiedlowym bazarze jest 20 takich punktów, to na jego terenie może przebywać w jednym momencie maksymalnie 80 klientów. Nie wliczamy w tę liczbę obsługi stoisk.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Placówki pocztowe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 terenie poczty może przebywać w jednym momencie tyle osób, ile wynosi liczba okienek pocztowych pomnożona przez 2. Jeśli w placówce jest 5 okienek, wówczas w jednym momencie na jej terenie może przebywać 10 osób.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13. SALONY FRYZJERSKIE, KOSMETYCZNE I TATUAŻU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zamknięcia wszystkich zakładów fryzjerskich, kosmetycznych, salonów tatuażu i </w:t>
      </w:r>
      <w:proofErr w:type="spellStart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piercingu</w:t>
      </w:r>
      <w:proofErr w:type="spellEnd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Zamknięte zostają bez wyjątków wszystkie zakłady fryzjerskie, kosmetyczne, salony tatuażu i </w:t>
      </w:r>
      <w:proofErr w:type="spellStart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piercingu</w:t>
      </w:r>
      <w:proofErr w:type="spellEnd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 Tych usług nie będzie można realizować również poza salonami – np. wizyty w domach nie wchodzą w grę.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14. UROCZYSTOŚCI RELGIJNE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udziału w wydarzeniach o charakterze religijnym.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mszy lub innym obrzędzie religijnym może uczestniczyć ograniczona liczba osób. Jest to 1 uczestnik na 15 m2 powierzchni danego budynku, wyłączając z tego osoby sprawujące posługę.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Na cmentarzu może przebywać nie więcej niż 50 uczestników podczas jednego pogrzebu, wyłączając z tego osoby sprawujące posługę, a także osoby dokonujące pochowania lub osoby zatrudnione przez zakład lub dom pogrzebowy.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Zachęcamy do uczestnictwa w wydarzeniach religijnych za pośrednictwem telewizji, radia czy </w:t>
      </w:r>
      <w:proofErr w:type="spellStart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internetu</w:t>
      </w:r>
      <w:proofErr w:type="spellEnd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15. GRANICE POLSKI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przekraczania granic Polski przez cudzoziemców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</w:t>
      </w: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Granice naszego kraju mogą przekraczać tylko i wyłącznie: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obywatele RP,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cudzoziemcy, którzy są małżonkami albo dziećmi obywateli RP albo pozostają pod stałą opieką obywateli RP,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osoby, które posiadają Kartę Polaka,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dyplomaci,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osoby posiadające prawo stałego lub czasowego pobytu na terenie RP lub pozwolenie na pracę,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szczególnie uzasadnionych przypadkach, komendant placówki Straży Granicznej - po uzyskaniu zgody Komendanta Głównego Straży Granicznej – może zezwolić cudzoziemcowi na wjazd na terytorium Rzeczypospolitej Polskiej w trybie określonym w ustawie z dnia 12 grudnia 2013 r. o cudzoziemcach (Dz. U. z 2020 r. poz. 35),</w:t>
      </w:r>
    </w:p>
    <w:p w:rsidR="00244ABA" w:rsidRPr="00B805BB" w:rsidRDefault="00244ABA" w:rsidP="00244A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cudzoziemcy, którzy prowadzą środek transportu służący do przewozu towarów.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Transport cargo działa normalnie.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13 maja 2020 r.</w:t>
      </w:r>
      <w:r w:rsidRPr="00B805BB">
        <w:rPr>
          <w:rFonts w:ascii="Times New Roman" w:eastAsia="Times New Roman" w:hAnsi="Times New Roman" w:cs="Times New Roman"/>
          <w:i/>
          <w:iCs/>
          <w:color w:val="E74C3C"/>
          <w:sz w:val="24"/>
          <w:szCs w:val="24"/>
          <w:shd w:val="clear" w:color="auto" w:fill="FFFFFF"/>
          <w:lang w:eastAsia="pl-PL"/>
        </w:rPr>
        <w:t xml:space="preserve">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16. SZKOŁY I UCZELNIE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zajęć w szkołach i na uczelniach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Zalecenia: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Wszystkie szkoły i uczelnie w Polsce są zamknięte. Lekcje i zajęcia nie odbywają się stacjonarnie, a przez Internet za pomocą platform e-learningowych. Lekcje na odległość prowadzone są według określonych zasad. Nauczyciele i uczniowie na stronie </w:t>
      </w:r>
      <w:hyperlink r:id="rId7" w:history="1">
        <w:r w:rsidRPr="00B805BB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shd w:val="clear" w:color="auto" w:fill="FFFFFF"/>
            <w:lang w:eastAsia="pl-PL"/>
          </w:rPr>
          <w:t>www.gov.pl/zdalnelekcje</w:t>
        </w:r>
      </w:hyperlink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mogą znaleźć materiały dydaktyczne zgodne z aktualną podstawą programową.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24 maja 2020 r.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WAŻNE! TERMINARZ EGZAMINÓW:</w:t>
      </w:r>
    </w:p>
    <w:p w:rsidR="00244ABA" w:rsidRPr="00B805BB" w:rsidRDefault="00244ABA" w:rsidP="00244A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ósmoklasisty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: 16-18 czerwca 2020 r.</w:t>
      </w:r>
    </w:p>
    <w:p w:rsidR="00244ABA" w:rsidRPr="00B805BB" w:rsidRDefault="00244ABA" w:rsidP="00244A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maturalny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: 8-29 czerwca 2020 r.</w:t>
      </w: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(WAŻNE! Egzamin ustny nie odbędzie się)</w:t>
      </w:r>
    </w:p>
    <w:p w:rsidR="00244ABA" w:rsidRPr="00B805BB" w:rsidRDefault="00244ABA" w:rsidP="00244A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potwierdzający kwalifikacje w zawodzie (Formuła 2012 i Formuła 2017)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22 czerwca-9 lipca 2020 r. </w:t>
      </w:r>
    </w:p>
    <w:p w:rsidR="00244ABA" w:rsidRPr="00B805BB" w:rsidRDefault="00244ABA" w:rsidP="00244AB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zawodowy (Formuła 2019)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17-28 sierpnia 2020 r.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17. ŻŁOBKI I PRZEDSZKOLA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Dzieci pracujących rodziców będą mogły wrócić do żłobków lub przedszkoli. Od 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środy 6 maja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organy prowadzące te placówki mogą je otworzyć, mając na uwadze wytyczne Głównego Inspektoratu Sanitarnego, a także Ministerstwa Edukacji Narodowej oraz Ministerstwa Rodziny, Pracy i Polityki Społecznej.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Ze względu na sytuację epidemiologiczną organ prowadzący może ograniczyć liczebność grupy przedszkolnej lub ograniczyć liczbę dzieci objętych opieką w żłobkach.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Jednostka samorządu terytorialnego na podstawie dotychczasowych przepisów ogólnych może zamknąć wszystkie żłobki i przedszkola na swoim terenie.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Dodatkowy zasiłek opiekuńczy jest wypłacany rodzicom, gdy:</w:t>
      </w:r>
    </w:p>
    <w:p w:rsidR="00244ABA" w:rsidRPr="00B805BB" w:rsidRDefault="00244ABA" w:rsidP="00244A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przedszkole i żłobek są zamknięte na mocy decyzji jednostki samorządu terytorialnego,</w:t>
      </w:r>
    </w:p>
    <w:p w:rsidR="00244ABA" w:rsidRPr="00B805BB" w:rsidRDefault="00244ABA" w:rsidP="00244A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żłobek lub przedszkole nie może zapewnić opieki ze względu na ograniczenia spowodowane COVID-19,</w:t>
      </w:r>
    </w:p>
    <w:p w:rsidR="00244ABA" w:rsidRPr="00B805BB" w:rsidRDefault="00244ABA" w:rsidP="00244AB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rodzic nie zdecyduje się na wysłanie dziecka do placówki.</w:t>
      </w:r>
    </w:p>
    <w:p w:rsidR="00244ABA" w:rsidRPr="00B805BB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244ABA" w:rsidRPr="00B805BB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 xml:space="preserve">&gt;&gt; Wytyczne dla instytucji opieki nad dziećmi do lat 3: bezpieczeństwo przede wszystkim  &lt;&lt; </w:t>
        </w:r>
      </w:hyperlink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18. GASTRONOMIA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działalności restauracji, kawiarni czy barów.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lastRenderedPageBreak/>
        <w:t>Zalecenia: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Wszystkie restauracje, kawiarnie czy bary mogą świadczyć jedynie usługi na wynos i na dowóz. Nie ma możliwości wydawania posiłków czy napoi na miejscu.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19. KULTURA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działalności instytucji kultury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TEATRY, OPERY I KINA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Zalecenia: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 Pozostają zamknięte takie instytucje kultury jak: teatry, kina, sale koncertowe, galerie i salony wystawiennicze, domy i ośrodki kultury, świetlice.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 xml:space="preserve">: odwołania.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BIBLIOTEKI I MUZEA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Uchylamy zakaz działalności bibliotek, archiwów, muzeów oraz pozostałej działalności związanej z kulturą.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Instytucje kultury będą otwierane stopniowo i w różnym czasie. O konkretnym terminie decydować będzie organ prowadzący daną placówkę po konsultacji z powiatową stacją sanitarno-epidemiologiczną.</w:t>
      </w:r>
    </w:p>
    <w:p w:rsidR="00244ABA" w:rsidRPr="00B805BB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244ABA" w:rsidRPr="00B805BB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&gt;&gt; Wytyczne dla funkcjonowania bibliotek w trakcie epidemii COVID-19 w Polsce &lt;&lt;</w:t>
        </w:r>
      </w:hyperlink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 SPORT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działalności sportowej.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SIŁOWNIE, BASENY I KLUBY FITNESS 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br/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br/>
        <w:t>Ograniczenie dotyczy: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działalności siłowni, basenów, klubów fitness oraz klubów tanecznych. Pozostają zamknięte.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 xml:space="preserve">: odwołania.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INFRASTRUKTURA SPORTOWA O CHARAKTERZE OTWARTYM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Na czym polega?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 4 maja udostępnione zostaną następujące obiekty z infrastruktury sportowej o charakterze otwartym przy zachowaniu limitów uczestników oraz zasad bezpieczeństwa: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zachowanie dystansu społecznego,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obowiązek zasłaniania twarzy (w momencie dotarcia na dany obiekt sportowy, natomiast przebywając na np. boisku nie ma obowiązku zakrywania twarzy),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ograniczona liczba osób,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weryfikacja uczestników (zgłoszenie do zarządcy osób wchodzących na obiekt),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brak możliwości korzystania z szatni i węzła sanitarnego (poza WC),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dezynfekcja urządzeń́ po każdym użyciu i każdej grupie,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obowiązkowa dezynfekcja rak dla wchodzących i opuszczających obiekt, </w:t>
      </w:r>
    </w:p>
    <w:p w:rsidR="00244ABA" w:rsidRPr="00B805BB" w:rsidRDefault="00244ABA" w:rsidP="00244AB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15-minutowe odstępy pomiędzy wchodzącymi i wychodzącymi grupami lub w inny sposób ograniczenie kontaktu pomiędzy grupami korzystających.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Obowiązujące limity: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Maksymalnie 6 osób oraz 1 trener: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stadiony sportowe (piłkarskie, lekkoatletyczne i inne),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boiska szkolne i wielofunkcyjne (w tym Orliki),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infrastruktura zewnętrzna do uprawiania sportów motorowych oraz lotnictwa,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ośrodki jeździeckie oraz otwarte obiekty takie jak: strzelnice, tory łucznicze, tory gokartowe, tory wrotkarskie i rolkowe.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Maksymalnie 6 osób: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pola golfowe,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Maksymalnie 4 osoby oraz 1 trener na jeden kort: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Korty tenisowe: otwarte i półotwarte.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Maksymalnie 2 osoby:</w:t>
      </w:r>
    </w:p>
    <w:p w:rsidR="00244ABA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·      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Infrastruktura zewnętrzna do uprawiania sportów wodnych: kajak, łódka, rower wodny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 ZAWODOWY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Ograniczenie dotyczy: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organizacji sportu zawodowego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Na czym poleca?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Wracamy do sportowej rzeczywistości w ścisłym reżymie sanitarnym przy zachowaniu wszystkich środków ostrożności.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Opracowano harmonogram, który będzie na bieżąco modyfikowany, w zależności od aktualnej sytuacji epidemicznej w kraju oraz zaleceń Ministerstwa Zdrowia i Głównego Inspektoratu Sanitarnego. 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Przygotowania kadry narodowej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Kadra narodowa będzie mogła się przygotowywać do igrzysk olimpijskich lub paraolimpijskich prowadzonych w obiektach Centralnego Ośrodka Sportu. </w:t>
      </w: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Zawodnicy oraz sztaby szkoleniowe pojawią się w obu obiektach po odbyciu obowiązkowej 14-dniowej izolacji.</w:t>
      </w: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244ABA" w:rsidRPr="00B805BB" w:rsidRDefault="00244ABA" w:rsidP="00244AB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PKO Ekstraklasa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Kluby piłkarskie PKO Ekstraklasy będą, w ścisłym reżimie sanitarnym, wracać w pierwszej kolejności do treningów, a następnie do rywalizacji sportowej.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pierwszej kolejności, zawodnicy oraz członkowie sztabów szkoleniowych odbędą obowiązkową 14-dniową izolację. Następnie zostaną otwarte wybrane obiekty na potrzeby treningów indywidualnych, później rozpoczną się treningi w grupach kilkuosobowych oraz treningi drużynowe. W tym momencie, szacuje się, że </w:t>
      </w: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27. kolejka PKO Ekstraklasy odbędzie się w terminie 29-31 maja.</w:t>
      </w:r>
    </w:p>
    <w:p w:rsidR="00244ABA" w:rsidRPr="00B805BB" w:rsidRDefault="00244ABA" w:rsidP="00244AB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PGE Ekstraliga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Możliwość powrotu do sportowej rzeczywistości, w ścisłym reżimie sanitarnym przy zachowaniu wszystkich środków ostrożności, będą mieli także zawodnicy żużlowej PGE Ekstraligi. 8 maja zawodnicy oraz mechanicy rozpoczną obowiązkową 14-dniową izolację. Kolejnym etapem będzie rozpoczęcie 14-dniowego okresu treningowego. </w:t>
      </w:r>
      <w:r w:rsidRPr="00B80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Rozpoczęcie rozgrywek PGE Ekstraligi bez udziału kibiców, w tym momencie, jest planowane na 12 czerwca.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21. KWARANTANNA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Ograniczenie dotyczy:</w:t>
      </w:r>
      <w:r w:rsidRPr="00B805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osób, które:</w:t>
      </w:r>
    </w:p>
    <w:p w:rsidR="00244ABA" w:rsidRPr="00B805BB" w:rsidRDefault="00244ABA" w:rsidP="00244A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wracają z zagranicy*,</w:t>
      </w:r>
    </w:p>
    <w:p w:rsidR="00244ABA" w:rsidRPr="00B805BB" w:rsidRDefault="00244ABA" w:rsidP="00244A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miały kontakt z osobami zakażonymi (lub potencjalnie zakażonymi) </w:t>
      </w:r>
      <w:proofErr w:type="spellStart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koronawirusem</w:t>
      </w:r>
      <w:proofErr w:type="spellEnd"/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,</w:t>
      </w:r>
    </w:p>
    <w:p w:rsidR="00244ABA" w:rsidRPr="00B805BB" w:rsidRDefault="00244ABA" w:rsidP="00244AB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mieszkają z osobą, która zostaje skierowana na kwarantannę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* Listę osób </w:t>
      </w: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wyłączonych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 z obowiązkowej kwarantanny przy przekraczaniu granicy określają przepisy § 3.1, § 3.2, § 3.3 - rozporządzenia Rady Ministrów z dnia 2 maja 2020 r. w sprawie ustanowienia określonych ograniczeń, nakazów i zakazów w związku z wystąpieniem stanu epidemii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Od 4 maja ograniczenie nie dotyczy również osób, które:</w:t>
      </w:r>
    </w:p>
    <w:p w:rsidR="00244ABA" w:rsidRPr="00B805BB" w:rsidRDefault="00244ABA" w:rsidP="00244AB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 xml:space="preserve">dojeżdżają do pracy w państwie sąsiadującym (lub przyjeżdżają do pracy z państwa sąsiadującego). </w:t>
      </w:r>
    </w:p>
    <w:p w:rsidR="00244ABA" w:rsidRPr="00B805BB" w:rsidRDefault="00244ABA" w:rsidP="00244AB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uczą się lub studiują w państwie sąsiadującym (lub przyjeżdżają uczyć się lub studiować z państwa sąsiadującego)</w:t>
      </w: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lastRenderedPageBreak/>
        <w:t xml:space="preserve">UWAGA! Przy przekraczaniu granicy niezbędne jest okazanie dokumentów potwierdzających wykonywanie obowiązków zawodowych lub nauki w drugim państwie. 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Na czym polega?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Kwarantanna trwa 14 dni. Przez ten czas:</w:t>
      </w:r>
    </w:p>
    <w:p w:rsidR="00244ABA" w:rsidRPr="00B805BB" w:rsidRDefault="00244ABA" w:rsidP="00244A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nie można opuszczać domu,</w:t>
      </w:r>
    </w:p>
    <w:p w:rsidR="00244ABA" w:rsidRPr="00B805BB" w:rsidRDefault="00244ABA" w:rsidP="00244A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spacery z psem, wyjście do sklepu czy do lekarza są zakazane,</w:t>
      </w:r>
    </w:p>
    <w:p w:rsidR="00244ABA" w:rsidRPr="00B805BB" w:rsidRDefault="00244ABA" w:rsidP="00244A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przypadku, gdy osoba poddana kwarantannie ma bliskie kontakty z innymi osobami w domu – one również muszą zostać poddane kwarantannie,</w:t>
      </w:r>
    </w:p>
    <w:p w:rsidR="00244ABA" w:rsidRPr="00B805BB" w:rsidRDefault="00244ABA" w:rsidP="00244A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przypadku występowania objaw choroby (złe samopoczucie, gorączka, kaszel, duszności), należy koniecznie zgłosić to telefonicznie do stacji sanitarno-epidemiologicznej.</w:t>
      </w:r>
    </w:p>
    <w:p w:rsidR="00244ABA" w:rsidRPr="00B805BB" w:rsidRDefault="00244ABA" w:rsidP="00244A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Od 4 maja osoby odbywające obowiązkową kwarantannę mogą wyjść z domu jedynie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w celu wykonania testu diagnostycznego w kierunku SARS-CoV-2. Dojazd do miejsca wykonaniu testu może być wyłącznie samochodem, którego posiadaczem jest osoba odbywająca obowiązkową kwarantannę lub osoba wspólnie z nią zamieszkująca.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shd w:val="clear" w:color="auto" w:fill="FFFFFF"/>
          <w:lang w:eastAsia="pl-PL"/>
        </w:rPr>
        <w:t>Obowiązuje do</w:t>
      </w:r>
      <w:r w:rsidRPr="00B805BB">
        <w:rPr>
          <w:rFonts w:ascii="Times New Roman" w:eastAsia="Times New Roman" w:hAnsi="Times New Roman" w:cs="Times New Roman"/>
          <w:color w:val="E74C3C"/>
          <w:sz w:val="24"/>
          <w:szCs w:val="24"/>
          <w:shd w:val="clear" w:color="auto" w:fill="FFFFFF"/>
          <w:lang w:eastAsia="pl-PL"/>
        </w:rPr>
        <w:t>: odwołania.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Policja w ramach patroli odwiedza osoby, które są objęte kwarantanną i sprawdzają, czy pozostają w miejscu swojego zamieszkania. Przepisy przewidują możliwość nałożenia kary finansowej do 30 tys. zł na te osoby, które kwarantanny nie przestrzegają. Decyzja, co do konkretnej wysokości kary jest zawsze indywidualna.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Ważne!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 Jeżeli wracasz z zagranicy i nie masz możliwości spędzenia kwarantanny w domu, to wojewodowie mają przeznaczone lokale na kwarantannę.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pl-PL"/>
        </w:rPr>
        <w:t>22. HOTELE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  <w:lang w:eastAsia="pl-PL"/>
        </w:rPr>
        <w:t>Od 4 maja 2020 r. usługi hotelarskie i noclegowe będą mogły być świadczone pod warunkiem, że zachowane będą szczególne zasady bezpieczeństwa.</w:t>
      </w:r>
    </w:p>
    <w:p w:rsidR="00244ABA" w:rsidRPr="00B805BB" w:rsidRDefault="00244ABA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B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Ważne! </w:t>
      </w:r>
      <w:r w:rsidRPr="00B805B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hotelach i obiektach noclegowych ograniczona zostaje nadal działalność restauracji hotelowych i przestrzeni rekreacyjnych. Siłownie, sale pobytu i baseny pozostają zamknięte. Natomiast restauracje hotelowe mogą wydawać posiłki gościom hotelowym do pokoju. Nie mogą jedynie serwować ich na miejscu.</w:t>
      </w:r>
    </w:p>
    <w:p w:rsidR="00693F36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lang w:eastAsia="pl-PL"/>
        </w:rPr>
      </w:pPr>
      <w:hyperlink r:id="rId10" w:history="1">
        <w:r w:rsidR="00244ABA" w:rsidRPr="00B805BB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&gt;&gt; Wytyczne dla funkcjonowania hoteli/obiektów/pensjonatów w trakcie epidemii COVID-19 w Polsce &lt;&lt;</w:t>
        </w:r>
      </w:hyperlink>
    </w:p>
    <w:p w:rsidR="00693F36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lang w:eastAsia="pl-PL"/>
        </w:rPr>
      </w:pPr>
    </w:p>
    <w:p w:rsidR="00693F36" w:rsidRPr="00693F36" w:rsidRDefault="00693F36" w:rsidP="00244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lang w:eastAsia="pl-PL"/>
        </w:rPr>
      </w:pPr>
      <w:r w:rsidRPr="00693F36">
        <w:rPr>
          <w:rFonts w:ascii="Times New Roman" w:hAnsi="Times New Roman" w:cs="Times New Roman"/>
          <w:sz w:val="24"/>
          <w:szCs w:val="24"/>
        </w:rPr>
        <w:t>Informacje pochodzą ze strony</w:t>
      </w:r>
      <w:r w:rsidRPr="00693F36">
        <w:rPr>
          <w:rFonts w:ascii="Times New Roman" w:hAnsi="Times New Roman" w:cs="Times New Roman"/>
          <w:sz w:val="24"/>
          <w:szCs w:val="24"/>
        </w:rPr>
        <w:t xml:space="preserve">: </w:t>
      </w:r>
      <w:r w:rsidRPr="00693F36">
        <w:rPr>
          <w:rFonts w:ascii="Times New Roman" w:eastAsia="Times New Roman" w:hAnsi="Times New Roman" w:cs="Times New Roman"/>
          <w:color w:val="0052A5"/>
          <w:sz w:val="24"/>
          <w:szCs w:val="24"/>
          <w:u w:val="single"/>
          <w:lang w:eastAsia="pl-PL"/>
        </w:rPr>
        <w:t>https://www.gov.pl/web/koronawirus/aktualne-zasady-i-ograniczenia</w:t>
      </w:r>
    </w:p>
    <w:p w:rsidR="009C45B5" w:rsidRDefault="009C45B5"/>
    <w:sectPr w:rsidR="009C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B87"/>
    <w:multiLevelType w:val="multilevel"/>
    <w:tmpl w:val="137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F3B6A"/>
    <w:multiLevelType w:val="multilevel"/>
    <w:tmpl w:val="2C5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682"/>
    <w:multiLevelType w:val="multilevel"/>
    <w:tmpl w:val="C86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09D2"/>
    <w:multiLevelType w:val="multilevel"/>
    <w:tmpl w:val="BEC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14C71"/>
    <w:multiLevelType w:val="multilevel"/>
    <w:tmpl w:val="AE0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36ABD"/>
    <w:multiLevelType w:val="multilevel"/>
    <w:tmpl w:val="49A0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13872"/>
    <w:multiLevelType w:val="multilevel"/>
    <w:tmpl w:val="624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C455E"/>
    <w:multiLevelType w:val="multilevel"/>
    <w:tmpl w:val="D97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D4D76"/>
    <w:multiLevelType w:val="multilevel"/>
    <w:tmpl w:val="F76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A39B3"/>
    <w:multiLevelType w:val="multilevel"/>
    <w:tmpl w:val="A2A6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336C2"/>
    <w:multiLevelType w:val="multilevel"/>
    <w:tmpl w:val="E2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D1C1A"/>
    <w:multiLevelType w:val="multilevel"/>
    <w:tmpl w:val="6EA4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808FA"/>
    <w:multiLevelType w:val="multilevel"/>
    <w:tmpl w:val="1FF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33056"/>
    <w:multiLevelType w:val="multilevel"/>
    <w:tmpl w:val="FA0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55B2C"/>
    <w:multiLevelType w:val="multilevel"/>
    <w:tmpl w:val="D57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E3FF8"/>
    <w:multiLevelType w:val="multilevel"/>
    <w:tmpl w:val="913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E37B5"/>
    <w:multiLevelType w:val="multilevel"/>
    <w:tmpl w:val="B8B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17E3A"/>
    <w:multiLevelType w:val="multilevel"/>
    <w:tmpl w:val="768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919F5"/>
    <w:multiLevelType w:val="multilevel"/>
    <w:tmpl w:val="23C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62065"/>
    <w:multiLevelType w:val="multilevel"/>
    <w:tmpl w:val="0BB8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7273B"/>
    <w:multiLevelType w:val="multilevel"/>
    <w:tmpl w:val="788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840B6"/>
    <w:multiLevelType w:val="multilevel"/>
    <w:tmpl w:val="B51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D7004"/>
    <w:multiLevelType w:val="multilevel"/>
    <w:tmpl w:val="22A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3315C"/>
    <w:multiLevelType w:val="multilevel"/>
    <w:tmpl w:val="92C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8010B"/>
    <w:multiLevelType w:val="multilevel"/>
    <w:tmpl w:val="696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8799B"/>
    <w:multiLevelType w:val="multilevel"/>
    <w:tmpl w:val="1D18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D264F"/>
    <w:multiLevelType w:val="multilevel"/>
    <w:tmpl w:val="D94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BE1548"/>
    <w:multiLevelType w:val="multilevel"/>
    <w:tmpl w:val="3A4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549E8"/>
    <w:multiLevelType w:val="multilevel"/>
    <w:tmpl w:val="086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F2DC3"/>
    <w:multiLevelType w:val="multilevel"/>
    <w:tmpl w:val="7D4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D7989"/>
    <w:multiLevelType w:val="multilevel"/>
    <w:tmpl w:val="B4D0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347D8"/>
    <w:multiLevelType w:val="multilevel"/>
    <w:tmpl w:val="D872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A0050"/>
    <w:multiLevelType w:val="multilevel"/>
    <w:tmpl w:val="6D7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C3D4C"/>
    <w:multiLevelType w:val="multilevel"/>
    <w:tmpl w:val="B35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A56D1B"/>
    <w:multiLevelType w:val="multilevel"/>
    <w:tmpl w:val="E906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2902F9"/>
    <w:multiLevelType w:val="multilevel"/>
    <w:tmpl w:val="7164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445DA"/>
    <w:multiLevelType w:val="multilevel"/>
    <w:tmpl w:val="00A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1A453E"/>
    <w:multiLevelType w:val="multilevel"/>
    <w:tmpl w:val="37A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66F7C"/>
    <w:multiLevelType w:val="multilevel"/>
    <w:tmpl w:val="950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8E3AF6"/>
    <w:multiLevelType w:val="multilevel"/>
    <w:tmpl w:val="6484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283218"/>
    <w:multiLevelType w:val="multilevel"/>
    <w:tmpl w:val="182E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C0EA1"/>
    <w:multiLevelType w:val="multilevel"/>
    <w:tmpl w:val="CAE8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3C70C1"/>
    <w:multiLevelType w:val="multilevel"/>
    <w:tmpl w:val="DB1C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1D1A5E"/>
    <w:multiLevelType w:val="multilevel"/>
    <w:tmpl w:val="9DD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840F3"/>
    <w:multiLevelType w:val="multilevel"/>
    <w:tmpl w:val="B84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F24A95"/>
    <w:multiLevelType w:val="multilevel"/>
    <w:tmpl w:val="ED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27"/>
  </w:num>
  <w:num w:numId="4">
    <w:abstractNumId w:val="25"/>
    <w:lvlOverride w:ilvl="0">
      <w:startOverride w:val="2"/>
    </w:lvlOverride>
  </w:num>
  <w:num w:numId="5">
    <w:abstractNumId w:val="37"/>
  </w:num>
  <w:num w:numId="6">
    <w:abstractNumId w:val="23"/>
    <w:lvlOverride w:ilvl="0">
      <w:startOverride w:val="3"/>
    </w:lvlOverride>
  </w:num>
  <w:num w:numId="7">
    <w:abstractNumId w:val="41"/>
    <w:lvlOverride w:ilvl="0">
      <w:startOverride w:val="4"/>
    </w:lvlOverride>
  </w:num>
  <w:num w:numId="8">
    <w:abstractNumId w:val="6"/>
    <w:lvlOverride w:ilvl="0">
      <w:startOverride w:val="5"/>
    </w:lvlOverride>
  </w:num>
  <w:num w:numId="9">
    <w:abstractNumId w:val="42"/>
    <w:lvlOverride w:ilvl="0">
      <w:startOverride w:val="6"/>
    </w:lvlOverride>
  </w:num>
  <w:num w:numId="10">
    <w:abstractNumId w:val="14"/>
  </w:num>
  <w:num w:numId="11">
    <w:abstractNumId w:val="34"/>
    <w:lvlOverride w:ilvl="0">
      <w:startOverride w:val="7"/>
    </w:lvlOverride>
  </w:num>
  <w:num w:numId="12">
    <w:abstractNumId w:val="21"/>
  </w:num>
  <w:num w:numId="13">
    <w:abstractNumId w:val="5"/>
    <w:lvlOverride w:ilvl="0">
      <w:startOverride w:val="8"/>
    </w:lvlOverride>
  </w:num>
  <w:num w:numId="14">
    <w:abstractNumId w:val="32"/>
  </w:num>
  <w:num w:numId="15">
    <w:abstractNumId w:val="33"/>
  </w:num>
  <w:num w:numId="16">
    <w:abstractNumId w:val="28"/>
  </w:num>
  <w:num w:numId="17">
    <w:abstractNumId w:val="2"/>
  </w:num>
  <w:num w:numId="18">
    <w:abstractNumId w:val="22"/>
    <w:lvlOverride w:ilvl="0">
      <w:startOverride w:val="9"/>
    </w:lvlOverride>
  </w:num>
  <w:num w:numId="19">
    <w:abstractNumId w:val="35"/>
    <w:lvlOverride w:ilvl="0">
      <w:startOverride w:val="10"/>
    </w:lvlOverride>
  </w:num>
  <w:num w:numId="20">
    <w:abstractNumId w:val="7"/>
    <w:lvlOverride w:ilvl="0">
      <w:startOverride w:val="11"/>
    </w:lvlOverride>
  </w:num>
  <w:num w:numId="21">
    <w:abstractNumId w:val="9"/>
    <w:lvlOverride w:ilvl="0">
      <w:startOverride w:val="12"/>
    </w:lvlOverride>
  </w:num>
  <w:num w:numId="22">
    <w:abstractNumId w:val="26"/>
  </w:num>
  <w:num w:numId="23">
    <w:abstractNumId w:val="40"/>
    <w:lvlOverride w:ilvl="0">
      <w:startOverride w:val="13"/>
    </w:lvlOverride>
  </w:num>
  <w:num w:numId="24">
    <w:abstractNumId w:val="3"/>
    <w:lvlOverride w:ilvl="0">
      <w:startOverride w:val="14"/>
    </w:lvlOverride>
  </w:num>
  <w:num w:numId="25">
    <w:abstractNumId w:val="19"/>
    <w:lvlOverride w:ilvl="0">
      <w:startOverride w:val="15"/>
    </w:lvlOverride>
  </w:num>
  <w:num w:numId="26">
    <w:abstractNumId w:val="11"/>
    <w:lvlOverride w:ilvl="0">
      <w:startOverride w:val="16"/>
    </w:lvlOverride>
  </w:num>
  <w:num w:numId="27">
    <w:abstractNumId w:val="39"/>
    <w:lvlOverride w:ilvl="0">
      <w:startOverride w:val="17"/>
    </w:lvlOverride>
  </w:num>
  <w:num w:numId="28">
    <w:abstractNumId w:val="16"/>
  </w:num>
  <w:num w:numId="29">
    <w:abstractNumId w:val="20"/>
  </w:num>
  <w:num w:numId="30">
    <w:abstractNumId w:val="30"/>
  </w:num>
  <w:num w:numId="31">
    <w:abstractNumId w:val="0"/>
  </w:num>
  <w:num w:numId="32">
    <w:abstractNumId w:val="38"/>
  </w:num>
  <w:num w:numId="33">
    <w:abstractNumId w:val="29"/>
  </w:num>
  <w:num w:numId="34">
    <w:abstractNumId w:val="4"/>
  </w:num>
  <w:num w:numId="35">
    <w:abstractNumId w:val="24"/>
  </w:num>
  <w:num w:numId="36">
    <w:abstractNumId w:val="36"/>
  </w:num>
  <w:num w:numId="37">
    <w:abstractNumId w:val="13"/>
  </w:num>
  <w:num w:numId="38">
    <w:abstractNumId w:val="44"/>
  </w:num>
  <w:num w:numId="39">
    <w:abstractNumId w:val="12"/>
  </w:num>
  <w:num w:numId="40">
    <w:abstractNumId w:val="18"/>
  </w:num>
  <w:num w:numId="41">
    <w:abstractNumId w:val="43"/>
  </w:num>
  <w:num w:numId="42">
    <w:abstractNumId w:val="8"/>
  </w:num>
  <w:num w:numId="43">
    <w:abstractNumId w:val="10"/>
  </w:num>
  <w:num w:numId="44">
    <w:abstractNumId w:val="17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A8"/>
    <w:rsid w:val="00244ABA"/>
    <w:rsid w:val="00693F36"/>
    <w:rsid w:val="00757EB9"/>
    <w:rsid w:val="009C45B5"/>
    <w:rsid w:val="00C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B28"/>
  <w15:chartTrackingRefBased/>
  <w15:docId w15:val="{4881A626-4B90-411A-8A33-DCFA1A1F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57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7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4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74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bezpieczenstwo-przede-wszystkim-wytyczne-dla-instytucji-opieki-nad-dziecmi-do-lat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zdalnelekc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/centra-handlow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v.pl/web/rozwoj/hotele-i-inne-miejsca-noclego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zwoj/bibliote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2737</Words>
  <Characters>16427</Characters>
  <Application>Microsoft Office Word</Application>
  <DocSecurity>0</DocSecurity>
  <Lines>136</Lines>
  <Paragraphs>38</Paragraphs>
  <ScaleCrop>false</ScaleCrop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Obrochta</dc:creator>
  <cp:keywords/>
  <dc:description/>
  <cp:lastModifiedBy>Anna Mrowca-Ciułacz</cp:lastModifiedBy>
  <cp:revision>4</cp:revision>
  <cp:lastPrinted>2020-04-09T07:32:00Z</cp:lastPrinted>
  <dcterms:created xsi:type="dcterms:W3CDTF">2020-05-05T08:45:00Z</dcterms:created>
  <dcterms:modified xsi:type="dcterms:W3CDTF">2020-05-05T08:59:00Z</dcterms:modified>
</cp:coreProperties>
</file>